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19" w:rsidRPr="00682319" w:rsidRDefault="00682319" w:rsidP="00682319">
      <w:pPr>
        <w:spacing w:before="100" w:beforeAutospacing="1" w:after="100" w:afterAutospacing="1"/>
        <w:jc w:val="center"/>
        <w:outlineLvl w:val="0"/>
        <w:rPr>
          <w:rFonts w:ascii="Arial" w:eastAsia="Times New Roman" w:hAnsi="Arial" w:cs="Arial"/>
          <w:b/>
          <w:bCs/>
          <w:kern w:val="36"/>
          <w:sz w:val="48"/>
          <w:szCs w:val="48"/>
        </w:rPr>
      </w:pPr>
      <w:r w:rsidRPr="00682319">
        <w:rPr>
          <w:rFonts w:ascii="Arial" w:eastAsia="Times New Roman" w:hAnsi="Arial" w:cs="Arial"/>
          <w:b/>
          <w:bCs/>
          <w:kern w:val="36"/>
          <w:sz w:val="48"/>
          <w:szCs w:val="48"/>
        </w:rPr>
        <w:t>2014-15 Soccer Rules Changes</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3-3-</w:t>
      </w:r>
      <w:proofErr w:type="gramStart"/>
      <w:r w:rsidRPr="00682319">
        <w:rPr>
          <w:rFonts w:ascii="Arial" w:eastAsia="Times New Roman" w:hAnsi="Arial" w:cs="Arial"/>
          <w:b/>
          <w:bCs/>
          <w:szCs w:val="24"/>
        </w:rPr>
        <w:t>2b(</w:t>
      </w:r>
      <w:proofErr w:type="gramEnd"/>
      <w:r w:rsidRPr="00682319">
        <w:rPr>
          <w:rFonts w:ascii="Arial" w:eastAsia="Times New Roman" w:hAnsi="Arial" w:cs="Arial"/>
          <w:b/>
          <w:bCs/>
          <w:szCs w:val="24"/>
        </w:rPr>
        <w:t>2):</w:t>
      </w:r>
      <w:r w:rsidRPr="00682319">
        <w:rPr>
          <w:rFonts w:ascii="Arial" w:eastAsia="Times New Roman" w:hAnsi="Arial" w:cs="Arial"/>
          <w:szCs w:val="24"/>
        </w:rPr>
        <w:t xml:space="preserve"> If the referee stops the clock for an apparent injury to a field player or goalkeeper, the field player or goalkeeper will have to leave the field. The field player may be replaced, and the goalkeeper must be replaced.</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5-1-2:</w:t>
      </w:r>
      <w:r w:rsidRPr="00682319">
        <w:rPr>
          <w:rFonts w:ascii="Arial" w:eastAsia="Times New Roman" w:hAnsi="Arial" w:cs="Arial"/>
          <w:szCs w:val="24"/>
        </w:rPr>
        <w:t xml:space="preserve"> The jurisdiction of the officials shall begi</w:t>
      </w:r>
      <w:bookmarkStart w:id="0" w:name="_GoBack"/>
      <w:bookmarkEnd w:id="0"/>
      <w:r w:rsidRPr="00682319">
        <w:rPr>
          <w:rFonts w:ascii="Arial" w:eastAsia="Times New Roman" w:hAnsi="Arial" w:cs="Arial"/>
          <w:szCs w:val="24"/>
        </w:rPr>
        <w:t>n on their arrival at the field of play and its immediate surroundings, which shall be no later than 15 minutes prior to the start of the game. </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2014-15 Soccer Editorial Changes</w:t>
      </w:r>
      <w:r w:rsidRPr="00682319">
        <w:rPr>
          <w:rFonts w:ascii="Arial" w:eastAsia="Times New Roman" w:hAnsi="Arial" w:cs="Arial"/>
          <w:szCs w:val="24"/>
        </w:rPr>
        <w:t xml:space="preserve">  </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1.2.4 Situation:</w:t>
      </w:r>
      <w:r w:rsidRPr="00682319">
        <w:rPr>
          <w:rFonts w:ascii="Arial" w:eastAsia="Times New Roman" w:hAnsi="Arial" w:cs="Arial"/>
          <w:szCs w:val="24"/>
        </w:rPr>
        <w:t xml:space="preserve"> A referee inspecting the field prior to the game detects (a) center circle spot 9 inches in diameter; (b) an “X” intersecting the halfway line; (c) no mark other than the halfway line. RULING: (a) legal; (b) legal; (c) illegal.</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3.3.2 Situation D-L: </w:t>
      </w:r>
      <w:r w:rsidRPr="00682319">
        <w:rPr>
          <w:rFonts w:ascii="Arial" w:eastAsia="Times New Roman" w:hAnsi="Arial" w:cs="Arial"/>
          <w:szCs w:val="24"/>
        </w:rPr>
        <w:t>Former Situations 3.3.3 D-L changed to 3.3.2 D-L</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w:t>
      </w:r>
      <w:r w:rsidRPr="00682319">
        <w:rPr>
          <w:rFonts w:ascii="Arial" w:eastAsia="Times New Roman" w:hAnsi="Arial" w:cs="Arial"/>
          <w:b/>
          <w:bCs/>
          <w:szCs w:val="24"/>
        </w:rPr>
        <w:t>3.3.2 Situation E:</w:t>
      </w:r>
      <w:r w:rsidRPr="00682319">
        <w:rPr>
          <w:rFonts w:ascii="Arial" w:eastAsia="Times New Roman" w:hAnsi="Arial" w:cs="Arial"/>
          <w:szCs w:val="24"/>
        </w:rPr>
        <w:t xml:space="preserve"> Players A2 and B2 hit heads in attempting to head the ball and both are injured. In the opinion of the referee, player A2 exhibits signs, symptoms or behaviors consistent with a concussion. RULING: Player A2 shall be immediately removed from the contest and shall not return to play until cleared by an appropriate health care professional.</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4-1-1(a): </w:t>
      </w:r>
      <w:r w:rsidRPr="00682319">
        <w:rPr>
          <w:rFonts w:ascii="Arial" w:eastAsia="Times New Roman" w:hAnsi="Arial" w:cs="Arial"/>
          <w:szCs w:val="24"/>
        </w:rPr>
        <w:t>Delete former 4-1-1(a) </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4-1-1(a): </w:t>
      </w:r>
      <w:r w:rsidRPr="00682319">
        <w:rPr>
          <w:rFonts w:ascii="Arial" w:eastAsia="Times New Roman" w:hAnsi="Arial" w:cs="Arial"/>
          <w:szCs w:val="24"/>
        </w:rPr>
        <w:t>The home team shall wear solid white jerseys and solid white socks, and the visiting team shall wear dark jerseys and socks (dark is defined as any color which contrasts with white). Prior to and during the game, jerseys shall be tucked into the shorts, unless manufactured to be worn outside.</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4-1-1(b): </w:t>
      </w:r>
      <w:r w:rsidRPr="00682319">
        <w:rPr>
          <w:rFonts w:ascii="Arial" w:eastAsia="Times New Roman" w:hAnsi="Arial" w:cs="Arial"/>
          <w:szCs w:val="24"/>
        </w:rPr>
        <w:t>Both socks shall be the same color, with the home team wearing solid white socks and the visiting team wearing socks of a single dominant color, but not necessarily the color of the jersey. If tape or a similar material is applied externally to the socks, it must be of a similar color as that part of the sock to which it is applied.</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4-1-1(h</w:t>
      </w:r>
      <w:proofErr w:type="gramStart"/>
      <w:r w:rsidRPr="00682319">
        <w:rPr>
          <w:rFonts w:ascii="Arial" w:eastAsia="Times New Roman" w:hAnsi="Arial" w:cs="Arial"/>
          <w:b/>
          <w:bCs/>
          <w:szCs w:val="24"/>
        </w:rPr>
        <w:t>)1</w:t>
      </w:r>
      <w:proofErr w:type="gramEnd"/>
      <w:r w:rsidRPr="00682319">
        <w:rPr>
          <w:rFonts w:ascii="Arial" w:eastAsia="Times New Roman" w:hAnsi="Arial" w:cs="Arial"/>
          <w:b/>
          <w:bCs/>
          <w:szCs w:val="24"/>
        </w:rPr>
        <w:t xml:space="preserve">: </w:t>
      </w:r>
      <w:r w:rsidRPr="00682319">
        <w:rPr>
          <w:rFonts w:ascii="Arial" w:eastAsia="Times New Roman" w:hAnsi="Arial" w:cs="Arial"/>
          <w:szCs w:val="24"/>
        </w:rPr>
        <w:t>All jerseys, including the goalkeeper, shall be numbered on the back with a different Arabic number at least 6 inches in height and on the front (jersey or shorts) with the same number, which shall be at least 4 inches in height. Numbers shall be of contrasting color to the jersey (or shorts) and clearly visible.</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4.1.1 Situation C:</w:t>
      </w:r>
      <w:r w:rsidRPr="00682319">
        <w:rPr>
          <w:rFonts w:ascii="Arial" w:eastAsia="Times New Roman" w:hAnsi="Arial" w:cs="Arial"/>
          <w:szCs w:val="24"/>
        </w:rPr>
        <w:t xml:space="preserve"> Player A from the visiting team enters the game wearing (a) two different colored socks; (b) multi-striped socks, where one stripe is the dominant color (not white); (c) tie-dyed socks; (d) predominantly dark blue socks with the top quarter of the socks pale blue. RULING: (a) Illegal; (b) Legal; (c) Illegal; (d) Legal. Both socks shall be the same, single dominant color. Only the visiting team may wear socks a color other than white.</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4.1.1 Situation D:</w:t>
      </w:r>
      <w:r w:rsidRPr="00682319">
        <w:rPr>
          <w:rFonts w:ascii="Arial" w:eastAsia="Times New Roman" w:hAnsi="Arial" w:cs="Arial"/>
          <w:szCs w:val="24"/>
        </w:rPr>
        <w:t xml:space="preserve"> Team A, the visiting team, </w:t>
      </w:r>
      <w:proofErr w:type="gramStart"/>
      <w:r w:rsidRPr="00682319">
        <w:rPr>
          <w:rFonts w:ascii="Arial" w:eastAsia="Times New Roman" w:hAnsi="Arial" w:cs="Arial"/>
          <w:szCs w:val="24"/>
        </w:rPr>
        <w:t>arrives</w:t>
      </w:r>
      <w:proofErr w:type="gramEnd"/>
      <w:r w:rsidRPr="00682319">
        <w:rPr>
          <w:rFonts w:ascii="Arial" w:eastAsia="Times New Roman" w:hAnsi="Arial" w:cs="Arial"/>
          <w:szCs w:val="24"/>
        </w:rPr>
        <w:t xml:space="preserve"> wearing striped jerseys that have large, light blue and thin white alternating stripes. Two members of Team A are wearing visible light red T-shirts beneath their jerseys. RULING: Legal. Striped jerseys are permissible for the visiting team as long as the dominant color is dark (dark is defined as any color which contrasts with white). Jerseys with equal-sized stripes that have both dark and white stripes do not have a dominant dark color and would be illegal. Also, shirts may be worn under the jersey as long as the shirts are the same color and of similar length.</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lastRenderedPageBreak/>
        <w:t xml:space="preserve">4-2-7: </w:t>
      </w:r>
      <w:r w:rsidRPr="00682319">
        <w:rPr>
          <w:rFonts w:ascii="Arial" w:eastAsia="Times New Roman" w:hAnsi="Arial" w:cs="Arial"/>
          <w:szCs w:val="24"/>
        </w:rPr>
        <w:t>A tooth and mouth protector (intraoral) which shall:</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a</w:t>
      </w:r>
      <w:proofErr w:type="gramEnd"/>
      <w:r w:rsidRPr="00682319">
        <w:rPr>
          <w:rFonts w:ascii="Arial" w:eastAsia="Times New Roman" w:hAnsi="Arial" w:cs="Arial"/>
          <w:szCs w:val="24"/>
        </w:rPr>
        <w:t>. include an occlusal (protecting and separating the biting surfaces) portion;</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b</w:t>
      </w:r>
      <w:proofErr w:type="gramEnd"/>
      <w:r w:rsidRPr="00682319">
        <w:rPr>
          <w:rFonts w:ascii="Arial" w:eastAsia="Times New Roman" w:hAnsi="Arial" w:cs="Arial"/>
          <w:szCs w:val="24"/>
        </w:rPr>
        <w:t>. include a labial (protecting the teeth and supporting structures) portion;</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c</w:t>
      </w:r>
      <w:proofErr w:type="gramEnd"/>
      <w:r w:rsidRPr="00682319">
        <w:rPr>
          <w:rFonts w:ascii="Arial" w:eastAsia="Times New Roman" w:hAnsi="Arial" w:cs="Arial"/>
          <w:szCs w:val="24"/>
        </w:rPr>
        <w:t>. cover the posterior teeth with adequate thickness;</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d</w:t>
      </w:r>
      <w:proofErr w:type="gramEnd"/>
      <w:r w:rsidRPr="00682319">
        <w:rPr>
          <w:rFonts w:ascii="Arial" w:eastAsia="Times New Roman" w:hAnsi="Arial" w:cs="Arial"/>
          <w:szCs w:val="24"/>
        </w:rPr>
        <w:t>. be made of any readily visible color; </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e</w:t>
      </w:r>
      <w:proofErr w:type="gramEnd"/>
      <w:r w:rsidRPr="00682319">
        <w:rPr>
          <w:rFonts w:ascii="Arial" w:eastAsia="Times New Roman" w:hAnsi="Arial" w:cs="Arial"/>
          <w:szCs w:val="24"/>
        </w:rPr>
        <w:t>. not be completely white; and</w:t>
      </w:r>
    </w:p>
    <w:p w:rsidR="00682319" w:rsidRPr="00682319" w:rsidRDefault="00682319" w:rsidP="00682319">
      <w:pPr>
        <w:spacing w:before="100" w:beforeAutospacing="1" w:after="100" w:afterAutospacing="1"/>
        <w:rPr>
          <w:rFonts w:ascii="Arial" w:eastAsia="Times New Roman" w:hAnsi="Arial" w:cs="Arial"/>
          <w:szCs w:val="24"/>
        </w:rPr>
      </w:pPr>
      <w:proofErr w:type="gramStart"/>
      <w:r w:rsidRPr="00682319">
        <w:rPr>
          <w:rFonts w:ascii="Arial" w:eastAsia="Times New Roman" w:hAnsi="Arial" w:cs="Arial"/>
          <w:szCs w:val="24"/>
        </w:rPr>
        <w:t>f</w:t>
      </w:r>
      <w:proofErr w:type="gramEnd"/>
      <w:r w:rsidRPr="00682319">
        <w:rPr>
          <w:rFonts w:ascii="Arial" w:eastAsia="Times New Roman" w:hAnsi="Arial" w:cs="Arial"/>
          <w:szCs w:val="24"/>
        </w:rPr>
        <w:t>. not be completely clear.</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NOTE: </w:t>
      </w:r>
      <w:r w:rsidRPr="00682319">
        <w:rPr>
          <w:rFonts w:ascii="Arial" w:eastAsia="Times New Roman" w:hAnsi="Arial" w:cs="Arial"/>
          <w:szCs w:val="24"/>
        </w:rPr>
        <w:t>It is recommended that the protector be properly fitted, protecting the anterior (leading) dental arch and:</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xml:space="preserve">1. </w:t>
      </w:r>
      <w:proofErr w:type="gramStart"/>
      <w:r w:rsidRPr="00682319">
        <w:rPr>
          <w:rFonts w:ascii="Arial" w:eastAsia="Times New Roman" w:hAnsi="Arial" w:cs="Arial"/>
          <w:szCs w:val="24"/>
        </w:rPr>
        <w:t>constructed</w:t>
      </w:r>
      <w:proofErr w:type="gramEnd"/>
      <w:r w:rsidRPr="00682319">
        <w:rPr>
          <w:rFonts w:ascii="Arial" w:eastAsia="Times New Roman" w:hAnsi="Arial" w:cs="Arial"/>
          <w:szCs w:val="24"/>
        </w:rPr>
        <w:t xml:space="preserve"> from a model made from an impression of the individual’s teeth, or</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xml:space="preserve">2. </w:t>
      </w:r>
      <w:proofErr w:type="gramStart"/>
      <w:r w:rsidRPr="00682319">
        <w:rPr>
          <w:rFonts w:ascii="Arial" w:eastAsia="Times New Roman" w:hAnsi="Arial" w:cs="Arial"/>
          <w:szCs w:val="24"/>
        </w:rPr>
        <w:t>constructed</w:t>
      </w:r>
      <w:proofErr w:type="gramEnd"/>
      <w:r w:rsidRPr="00682319">
        <w:rPr>
          <w:rFonts w:ascii="Arial" w:eastAsia="Times New Roman" w:hAnsi="Arial" w:cs="Arial"/>
          <w:szCs w:val="24"/>
        </w:rPr>
        <w:t xml:space="preserve"> and fitted to the individual by impressing the teeth into the tooth and mouth protector itself.</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12-8-2(d): </w:t>
      </w:r>
      <w:r w:rsidRPr="00682319">
        <w:rPr>
          <w:rFonts w:ascii="Arial" w:eastAsia="Times New Roman" w:hAnsi="Arial" w:cs="Arial"/>
          <w:szCs w:val="24"/>
        </w:rPr>
        <w:t>committing serious foul play:</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xml:space="preserve">1. </w:t>
      </w:r>
      <w:proofErr w:type="gramStart"/>
      <w:r w:rsidRPr="00682319">
        <w:rPr>
          <w:rFonts w:ascii="Arial" w:eastAsia="Times New Roman" w:hAnsi="Arial" w:cs="Arial"/>
          <w:szCs w:val="24"/>
        </w:rPr>
        <w:t>any</w:t>
      </w:r>
      <w:proofErr w:type="gramEnd"/>
      <w:r w:rsidRPr="00682319">
        <w:rPr>
          <w:rFonts w:ascii="Arial" w:eastAsia="Times New Roman" w:hAnsi="Arial" w:cs="Arial"/>
          <w:szCs w:val="24"/>
        </w:rPr>
        <w:t xml:space="preserve"> play in which the player commits one of the offenses punishable with a direct free kick (or penalty kick if the offense takes place by a defender in the penalty area) and uses disproportionate and unnecessary force against an opponent while playing for the ball. </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xml:space="preserve">2. </w:t>
      </w:r>
      <w:proofErr w:type="gramStart"/>
      <w:r w:rsidRPr="00682319">
        <w:rPr>
          <w:rFonts w:ascii="Arial" w:eastAsia="Times New Roman" w:hAnsi="Arial" w:cs="Arial"/>
          <w:szCs w:val="24"/>
        </w:rPr>
        <w:t>a</w:t>
      </w:r>
      <w:proofErr w:type="gramEnd"/>
      <w:r w:rsidRPr="00682319">
        <w:rPr>
          <w:rFonts w:ascii="Arial" w:eastAsia="Times New Roman" w:hAnsi="Arial" w:cs="Arial"/>
          <w:szCs w:val="24"/>
        </w:rPr>
        <w:t xml:space="preserve"> player (other than a goalkeeper within his/her own penalty area) deliberately handles the ball, attempting to prevent a goal and the goal is not scored;</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szCs w:val="24"/>
        </w:rPr>
        <w:t xml:space="preserve">3. </w:t>
      </w:r>
      <w:proofErr w:type="gramStart"/>
      <w:r w:rsidRPr="00682319">
        <w:rPr>
          <w:rFonts w:ascii="Arial" w:eastAsia="Times New Roman" w:hAnsi="Arial" w:cs="Arial"/>
          <w:szCs w:val="24"/>
        </w:rPr>
        <w:t>a</w:t>
      </w:r>
      <w:proofErr w:type="gramEnd"/>
      <w:r w:rsidRPr="00682319">
        <w:rPr>
          <w:rFonts w:ascii="Arial" w:eastAsia="Times New Roman" w:hAnsi="Arial" w:cs="Arial"/>
          <w:szCs w:val="24"/>
        </w:rPr>
        <w:t xml:space="preserve"> player commits a foul, attempting to deny an obvious </w:t>
      </w:r>
      <w:proofErr w:type="spellStart"/>
      <w:r w:rsidRPr="00682319">
        <w:rPr>
          <w:rFonts w:ascii="Arial" w:eastAsia="Times New Roman" w:hAnsi="Arial" w:cs="Arial"/>
          <w:szCs w:val="24"/>
        </w:rPr>
        <w:t>goalscoring</w:t>
      </w:r>
      <w:proofErr w:type="spellEnd"/>
      <w:r w:rsidRPr="00682319">
        <w:rPr>
          <w:rFonts w:ascii="Arial" w:eastAsia="Times New Roman" w:hAnsi="Arial" w:cs="Arial"/>
          <w:szCs w:val="24"/>
        </w:rPr>
        <w:t xml:space="preserve"> opportunity, and the goal is not scored.</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 xml:space="preserve">14-1-3: </w:t>
      </w:r>
      <w:r w:rsidRPr="00682319">
        <w:rPr>
          <w:rFonts w:ascii="Arial" w:eastAsia="Times New Roman" w:hAnsi="Arial" w:cs="Arial"/>
          <w:szCs w:val="24"/>
        </w:rPr>
        <w:t xml:space="preserve">The opposing goalkeeper shall stand on the goal line, facing the kicker, between the goal posts, until the ball is kicked. Lateral movement is allowed, but the goalkeeper is not permitted to come off the line by stepping or lunging forward until the ball is in play. </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Sample Fourth</w:t>
      </w:r>
      <w:r w:rsidRPr="00682319">
        <w:rPr>
          <w:rFonts w:ascii="Arial" w:eastAsia="Times New Roman" w:hAnsi="Arial" w:cs="Arial"/>
          <w:szCs w:val="24"/>
        </w:rPr>
        <w:t xml:space="preserve"> </w:t>
      </w:r>
      <w:r w:rsidRPr="00682319">
        <w:rPr>
          <w:rFonts w:ascii="Arial" w:eastAsia="Times New Roman" w:hAnsi="Arial" w:cs="Arial"/>
          <w:b/>
          <w:bCs/>
          <w:szCs w:val="24"/>
        </w:rPr>
        <w:t>Official</w:t>
      </w:r>
      <w:r w:rsidRPr="00682319">
        <w:rPr>
          <w:rFonts w:ascii="Arial" w:eastAsia="Times New Roman" w:hAnsi="Arial" w:cs="Arial"/>
          <w:szCs w:val="24"/>
        </w:rPr>
        <w:t xml:space="preserve"> </w:t>
      </w:r>
      <w:r w:rsidRPr="00682319">
        <w:rPr>
          <w:rFonts w:ascii="Arial" w:eastAsia="Times New Roman" w:hAnsi="Arial" w:cs="Arial"/>
          <w:b/>
          <w:bCs/>
          <w:szCs w:val="24"/>
        </w:rPr>
        <w:t xml:space="preserve">Duties: </w:t>
      </w:r>
      <w:r w:rsidRPr="00682319">
        <w:rPr>
          <w:rFonts w:ascii="Arial" w:eastAsia="Times New Roman" w:hAnsi="Arial" w:cs="Arial"/>
          <w:szCs w:val="24"/>
        </w:rPr>
        <w:t>Fourth Official Duties have been added to the NFHS Soccer Rules Book</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Rules Comparison:</w:t>
      </w:r>
      <w:r w:rsidRPr="00682319">
        <w:rPr>
          <w:rFonts w:ascii="Arial" w:eastAsia="Times New Roman" w:hAnsi="Arial" w:cs="Arial"/>
          <w:szCs w:val="24"/>
        </w:rPr>
        <w:t xml:space="preserve"> The 2014-15 rules book contains an updated comparison of the major differences among NFHS and NCAA rules and FIFA laws.</w:t>
      </w:r>
    </w:p>
    <w:p w:rsidR="00682319" w:rsidRPr="00682319" w:rsidRDefault="00682319" w:rsidP="00682319">
      <w:pPr>
        <w:spacing w:before="100" w:beforeAutospacing="1" w:after="100" w:afterAutospacing="1"/>
        <w:rPr>
          <w:rFonts w:ascii="Arial" w:eastAsia="Times New Roman" w:hAnsi="Arial" w:cs="Arial"/>
          <w:szCs w:val="24"/>
        </w:rPr>
      </w:pPr>
      <w:r w:rsidRPr="00682319">
        <w:rPr>
          <w:rFonts w:ascii="Arial" w:eastAsia="Times New Roman" w:hAnsi="Arial" w:cs="Arial"/>
          <w:b/>
          <w:bCs/>
          <w:szCs w:val="24"/>
        </w:rPr>
        <w:t>NFHS Official Soccer</w:t>
      </w:r>
      <w:r w:rsidRPr="00682319">
        <w:rPr>
          <w:rFonts w:ascii="Arial" w:eastAsia="Times New Roman" w:hAnsi="Arial" w:cs="Arial"/>
          <w:szCs w:val="24"/>
        </w:rPr>
        <w:t xml:space="preserve"> </w:t>
      </w:r>
      <w:r w:rsidRPr="00682319">
        <w:rPr>
          <w:rFonts w:ascii="Arial" w:eastAsia="Times New Roman" w:hAnsi="Arial" w:cs="Arial"/>
          <w:b/>
          <w:bCs/>
          <w:szCs w:val="24"/>
        </w:rPr>
        <w:t>Signals</w:t>
      </w:r>
      <w:r w:rsidRPr="00682319">
        <w:rPr>
          <w:rFonts w:ascii="Arial" w:eastAsia="Times New Roman" w:hAnsi="Arial" w:cs="Arial"/>
          <w:szCs w:val="24"/>
        </w:rPr>
        <w:t xml:space="preserve"> </w:t>
      </w:r>
      <w:r w:rsidRPr="00682319">
        <w:rPr>
          <w:rFonts w:ascii="Arial" w:eastAsia="Times New Roman" w:hAnsi="Arial" w:cs="Arial"/>
          <w:b/>
          <w:bCs/>
          <w:szCs w:val="24"/>
        </w:rPr>
        <w:t>and Assistant</w:t>
      </w:r>
      <w:r w:rsidRPr="00682319">
        <w:rPr>
          <w:rFonts w:ascii="Arial" w:eastAsia="Times New Roman" w:hAnsi="Arial" w:cs="Arial"/>
          <w:szCs w:val="24"/>
        </w:rPr>
        <w:t xml:space="preserve"> </w:t>
      </w:r>
      <w:r w:rsidRPr="00682319">
        <w:rPr>
          <w:rFonts w:ascii="Arial" w:eastAsia="Times New Roman" w:hAnsi="Arial" w:cs="Arial"/>
          <w:b/>
          <w:bCs/>
          <w:szCs w:val="24"/>
        </w:rPr>
        <w:t xml:space="preserve">Referee Signals: </w:t>
      </w:r>
      <w:r w:rsidRPr="00682319">
        <w:rPr>
          <w:rFonts w:ascii="Arial" w:eastAsia="Times New Roman" w:hAnsi="Arial" w:cs="Arial"/>
          <w:szCs w:val="24"/>
        </w:rPr>
        <w:t>The 2014-15 rules book contains updated pictures for each of the referee and assistant referee signals.</w:t>
      </w:r>
    </w:p>
    <w:p w:rsidR="00682319" w:rsidRPr="00682319" w:rsidRDefault="00682319" w:rsidP="00682319">
      <w:pPr>
        <w:spacing w:before="100" w:beforeAutospacing="1" w:after="100" w:afterAutospacing="1"/>
        <w:rPr>
          <w:rFonts w:eastAsia="Times New Roman"/>
          <w:szCs w:val="24"/>
        </w:rPr>
      </w:pPr>
      <w:r w:rsidRPr="00682319">
        <w:rPr>
          <w:rFonts w:eastAsia="Times New Roman"/>
          <w:szCs w:val="24"/>
        </w:rPr>
        <w:br w:type="textWrapping" w:clear="all"/>
      </w:r>
    </w:p>
    <w:p w:rsidR="0059063A" w:rsidRPr="00682319" w:rsidRDefault="0059063A">
      <w:pPr>
        <w:rPr>
          <w:szCs w:val="24"/>
        </w:rPr>
      </w:pPr>
    </w:p>
    <w:sectPr w:rsidR="0059063A" w:rsidRPr="00682319" w:rsidSect="00682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19"/>
    <w:rsid w:val="0059063A"/>
    <w:rsid w:val="006057A3"/>
    <w:rsid w:val="00682319"/>
    <w:rsid w:val="00790954"/>
    <w:rsid w:val="007F20B0"/>
    <w:rsid w:val="009004AC"/>
    <w:rsid w:val="00BA30EC"/>
    <w:rsid w:val="00E6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A"/>
  </w:style>
  <w:style w:type="paragraph" w:styleId="Heading1">
    <w:name w:val="heading 1"/>
    <w:basedOn w:val="Normal"/>
    <w:link w:val="Heading1Char"/>
    <w:uiPriority w:val="9"/>
    <w:qFormat/>
    <w:rsid w:val="0068231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19"/>
    <w:rPr>
      <w:rFonts w:eastAsia="Times New Roman"/>
      <w:b/>
      <w:bCs/>
      <w:kern w:val="36"/>
      <w:sz w:val="48"/>
      <w:szCs w:val="48"/>
    </w:rPr>
  </w:style>
  <w:style w:type="paragraph" w:styleId="NormalWeb">
    <w:name w:val="Normal (Web)"/>
    <w:basedOn w:val="Normal"/>
    <w:uiPriority w:val="99"/>
    <w:semiHidden/>
    <w:unhideWhenUsed/>
    <w:rsid w:val="00682319"/>
    <w:pPr>
      <w:spacing w:before="100" w:beforeAutospacing="1" w:after="100" w:afterAutospacing="1"/>
    </w:pPr>
    <w:rPr>
      <w:rFonts w:eastAsia="Times New Roman"/>
      <w:szCs w:val="24"/>
    </w:rPr>
  </w:style>
  <w:style w:type="character" w:styleId="Strong">
    <w:name w:val="Strong"/>
    <w:basedOn w:val="DefaultParagraphFont"/>
    <w:uiPriority w:val="22"/>
    <w:qFormat/>
    <w:rsid w:val="00682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A"/>
  </w:style>
  <w:style w:type="paragraph" w:styleId="Heading1">
    <w:name w:val="heading 1"/>
    <w:basedOn w:val="Normal"/>
    <w:link w:val="Heading1Char"/>
    <w:uiPriority w:val="9"/>
    <w:qFormat/>
    <w:rsid w:val="0068231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19"/>
    <w:rPr>
      <w:rFonts w:eastAsia="Times New Roman"/>
      <w:b/>
      <w:bCs/>
      <w:kern w:val="36"/>
      <w:sz w:val="48"/>
      <w:szCs w:val="48"/>
    </w:rPr>
  </w:style>
  <w:style w:type="paragraph" w:styleId="NormalWeb">
    <w:name w:val="Normal (Web)"/>
    <w:basedOn w:val="Normal"/>
    <w:uiPriority w:val="99"/>
    <w:semiHidden/>
    <w:unhideWhenUsed/>
    <w:rsid w:val="00682319"/>
    <w:pPr>
      <w:spacing w:before="100" w:beforeAutospacing="1" w:after="100" w:afterAutospacing="1"/>
    </w:pPr>
    <w:rPr>
      <w:rFonts w:eastAsia="Times New Roman"/>
      <w:szCs w:val="24"/>
    </w:rPr>
  </w:style>
  <w:style w:type="character" w:styleId="Strong">
    <w:name w:val="Strong"/>
    <w:basedOn w:val="DefaultParagraphFont"/>
    <w:uiPriority w:val="22"/>
    <w:qFormat/>
    <w:rsid w:val="00682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622">
      <w:bodyDiv w:val="1"/>
      <w:marLeft w:val="0"/>
      <w:marRight w:val="0"/>
      <w:marTop w:val="0"/>
      <w:marBottom w:val="0"/>
      <w:divBdr>
        <w:top w:val="none" w:sz="0" w:space="0" w:color="auto"/>
        <w:left w:val="none" w:sz="0" w:space="0" w:color="auto"/>
        <w:bottom w:val="none" w:sz="0" w:space="0" w:color="auto"/>
        <w:right w:val="none" w:sz="0" w:space="0" w:color="auto"/>
      </w:divBdr>
      <w:divsChild>
        <w:div w:id="1030108591">
          <w:marLeft w:val="0"/>
          <w:marRight w:val="0"/>
          <w:marTop w:val="0"/>
          <w:marBottom w:val="0"/>
          <w:divBdr>
            <w:top w:val="none" w:sz="0" w:space="0" w:color="auto"/>
            <w:left w:val="none" w:sz="0" w:space="0" w:color="auto"/>
            <w:bottom w:val="none" w:sz="0" w:space="0" w:color="auto"/>
            <w:right w:val="none" w:sz="0" w:space="0" w:color="auto"/>
          </w:divBdr>
          <w:divsChild>
            <w:div w:id="1510293970">
              <w:marLeft w:val="0"/>
              <w:marRight w:val="0"/>
              <w:marTop w:val="0"/>
              <w:marBottom w:val="0"/>
              <w:divBdr>
                <w:top w:val="none" w:sz="0" w:space="0" w:color="auto"/>
                <w:left w:val="none" w:sz="0" w:space="0" w:color="auto"/>
                <w:bottom w:val="none" w:sz="0" w:space="0" w:color="auto"/>
                <w:right w:val="none" w:sz="0" w:space="0" w:color="auto"/>
              </w:divBdr>
              <w:divsChild>
                <w:div w:id="15007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sean</cp:lastModifiedBy>
  <cp:revision>2</cp:revision>
  <dcterms:created xsi:type="dcterms:W3CDTF">2014-05-25T23:58:00Z</dcterms:created>
  <dcterms:modified xsi:type="dcterms:W3CDTF">2014-05-25T23:58:00Z</dcterms:modified>
</cp:coreProperties>
</file>